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7CD0" w14:textId="77777777" w:rsidR="00C51EBC" w:rsidRPr="00C51EBC" w:rsidRDefault="00C51EBC" w:rsidP="00C51EBC">
      <w:pPr>
        <w:rPr>
          <w:rFonts w:ascii="Verdana" w:hAnsi="Verdana"/>
          <w:sz w:val="24"/>
          <w:szCs w:val="24"/>
        </w:rPr>
      </w:pPr>
      <w:r w:rsidRPr="00C51EBC">
        <w:rPr>
          <w:rFonts w:ascii="Verdana" w:hAnsi="Verdana"/>
          <w:sz w:val="24"/>
          <w:szCs w:val="24"/>
        </w:rPr>
        <w:t>Artikel 14 – Recht auf Asyl</w:t>
      </w:r>
    </w:p>
    <w:p w14:paraId="2F25069D" w14:textId="77777777" w:rsidR="00C51EBC" w:rsidRPr="00C51EBC" w:rsidRDefault="00C51EBC" w:rsidP="00C51EBC">
      <w:pPr>
        <w:rPr>
          <w:rFonts w:ascii="Verdana" w:hAnsi="Verdana"/>
          <w:sz w:val="24"/>
          <w:szCs w:val="24"/>
        </w:rPr>
      </w:pPr>
    </w:p>
    <w:p w14:paraId="0876ED6B" w14:textId="07B54B98" w:rsidR="00C51EBC" w:rsidRPr="00C51EBC" w:rsidRDefault="00C51EBC" w:rsidP="00C51EBC">
      <w:pPr>
        <w:rPr>
          <w:rFonts w:ascii="Verdana" w:hAnsi="Verdana"/>
          <w:sz w:val="24"/>
          <w:szCs w:val="24"/>
        </w:rPr>
      </w:pPr>
      <w:r w:rsidRPr="00C51EBC">
        <w:rPr>
          <w:rFonts w:ascii="Verdana" w:hAnsi="Verdana"/>
          <w:sz w:val="24"/>
          <w:szCs w:val="24"/>
        </w:rPr>
        <w:t>„Jeder hat das Recht, in anderen Ländern Schutz vor Verfolgung zu suchen und zu bekommen. Das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Asylrecht kann nicht in Anspruch genommen werden, wenn jemand wegen eines nichtpolitischen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Verbrechens verfolgt wird oder gegen die Ziele und Grundsätze der Vereinten Nationen verstößt.“</w:t>
      </w:r>
    </w:p>
    <w:p w14:paraId="22081F01" w14:textId="490C6DC6" w:rsidR="00C51EBC" w:rsidRPr="00C51EBC" w:rsidRDefault="00C51EBC" w:rsidP="00C51EBC">
      <w:pPr>
        <w:rPr>
          <w:rFonts w:ascii="Verdana" w:hAnsi="Verdana"/>
          <w:sz w:val="24"/>
          <w:szCs w:val="24"/>
        </w:rPr>
      </w:pPr>
      <w:r w:rsidRPr="00C51EBC">
        <w:rPr>
          <w:rFonts w:ascii="Verdana" w:hAnsi="Verdana"/>
          <w:sz w:val="24"/>
          <w:szCs w:val="24"/>
        </w:rPr>
        <w:t>Der Artikel 14 der UN-Menschenrechtskonvention von 1948 bildet die Basis für unser Asylrecht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heute. Es ist im Laufe der Zeit immer mehr ausdifferenziert worden und ist ein Schutzartikel für die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anderen Menschenrechte. Dies wird in der Genfer Flüchtlingskonvention (GFK) von 1951 sichtbar, in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der das Recht auf Asyl detailliert beschrieben wird. Sie gilt als die Charta des Asylrechts.</w:t>
      </w:r>
    </w:p>
    <w:p w14:paraId="4EEE7267" w14:textId="39620428" w:rsidR="00C51EBC" w:rsidRPr="00C51EBC" w:rsidRDefault="00C51EBC" w:rsidP="00C51EBC">
      <w:pPr>
        <w:rPr>
          <w:rFonts w:ascii="Verdana" w:hAnsi="Verdana"/>
          <w:sz w:val="24"/>
          <w:szCs w:val="24"/>
        </w:rPr>
      </w:pPr>
      <w:r w:rsidRPr="00C51EBC">
        <w:rPr>
          <w:rFonts w:ascii="Verdana" w:hAnsi="Verdana"/>
          <w:sz w:val="24"/>
          <w:szCs w:val="24"/>
        </w:rPr>
        <w:t>In Artikel 33 der GFK gilt eine Person als politisch verfolgt, wenn sie im Herkunftsstaat einer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schweren Verletzung ihrer Menschenrechte ausgesetzt wäre – aufgrund ihrer Rasse, Nationalität,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politischen Überzeugung, Religion oder ihrer Zugehörigkeit zu einer bestimmten sozialen Gruppe.</w:t>
      </w:r>
    </w:p>
    <w:p w14:paraId="45D587CC" w14:textId="2BA9464A" w:rsidR="00C51EBC" w:rsidRPr="00C51EBC" w:rsidRDefault="00C51EBC" w:rsidP="00C51EBC">
      <w:pPr>
        <w:rPr>
          <w:rFonts w:ascii="Verdana" w:hAnsi="Verdana"/>
          <w:sz w:val="24"/>
          <w:szCs w:val="24"/>
        </w:rPr>
      </w:pPr>
      <w:r w:rsidRPr="00C51EBC">
        <w:rPr>
          <w:rFonts w:ascii="Verdana" w:hAnsi="Verdana"/>
          <w:sz w:val="24"/>
          <w:szCs w:val="24"/>
        </w:rPr>
        <w:t>Heute ist das Asylrecht eine höchst komplexe Rechtsmaterie. Internationales und EU-Recht, aber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ebenso nationales Recht spielen eine zentrale Rolle. In Österreich ist vieles wie z.B. die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Grundversorgung auch noch auf Länderebene geklärt. Den Durchblick können oft nur mehr mit der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Materie befasste Juristen sich aneignen.</w:t>
      </w:r>
    </w:p>
    <w:p w14:paraId="76F79F05" w14:textId="1E0D5902" w:rsidR="00C51EBC" w:rsidRPr="00C51EBC" w:rsidRDefault="00C51EBC" w:rsidP="00C51EBC">
      <w:pPr>
        <w:rPr>
          <w:rFonts w:ascii="Verdana" w:hAnsi="Verdana"/>
          <w:sz w:val="24"/>
          <w:szCs w:val="24"/>
        </w:rPr>
      </w:pPr>
      <w:r w:rsidRPr="00C51EBC">
        <w:rPr>
          <w:rFonts w:ascii="Verdana" w:hAnsi="Verdana"/>
          <w:sz w:val="24"/>
          <w:szCs w:val="24"/>
        </w:rPr>
        <w:t>Für ehrenamtliche Personen in der konkreten Flüchtlingsarbeit bedeutet dies mehr und mehr sich in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der komplexen Rechtsmaterie des Asylrechts zu vertiefen. Ein Deutschkurs ist wesentlich und zentral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für die Integration des Flüchtlings, aber wenn juristische Fehler während des Asylverfahrens gemacht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werden, hilft die beste Integration oft wenig bzw. das Verfahren zieht sich in die Länge, was für den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betroffenen Flüchtling aber auch für die Ehrenamtlichen sehr belastend ist. Aber auch für den Staat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steigen die Kosten, die man sich oft sparen könnte.</w:t>
      </w:r>
    </w:p>
    <w:p w14:paraId="29A63EFE" w14:textId="6237ACA7" w:rsidR="00BD1BB0" w:rsidRDefault="00C51EBC" w:rsidP="00C51EBC">
      <w:pPr>
        <w:rPr>
          <w:rFonts w:ascii="Verdana" w:hAnsi="Verdana"/>
          <w:sz w:val="24"/>
          <w:szCs w:val="24"/>
        </w:rPr>
      </w:pPr>
      <w:r w:rsidRPr="00C51EBC">
        <w:rPr>
          <w:rFonts w:ascii="Verdana" w:hAnsi="Verdana"/>
          <w:sz w:val="24"/>
          <w:szCs w:val="24"/>
        </w:rPr>
        <w:t>Einsatz für geflüchtete Menschen bedeutet auch, neben der empathischen und wohlwollenden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Unterstützung und Begleitung, sich auch mit dem Asylrecht in einer hochkomplexen internationalen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 xml:space="preserve">auseinanderzusetzen und sich auch auf europäischer Ebene zu vernetzen, </w:t>
      </w:r>
      <w:proofErr w:type="spellStart"/>
      <w:r w:rsidRPr="00C51EBC">
        <w:rPr>
          <w:rFonts w:ascii="Verdana" w:hAnsi="Verdana"/>
          <w:sz w:val="24"/>
          <w:szCs w:val="24"/>
        </w:rPr>
        <w:t>um so</w:t>
      </w:r>
      <w:proofErr w:type="spellEnd"/>
      <w:r w:rsidRPr="00C51EBC">
        <w:rPr>
          <w:rFonts w:ascii="Verdana" w:hAnsi="Verdana"/>
          <w:sz w:val="24"/>
          <w:szCs w:val="24"/>
        </w:rPr>
        <w:t xml:space="preserve"> besser den</w:t>
      </w:r>
      <w:r>
        <w:rPr>
          <w:rFonts w:ascii="Verdana" w:hAnsi="Verdana"/>
          <w:sz w:val="24"/>
          <w:szCs w:val="24"/>
        </w:rPr>
        <w:t xml:space="preserve"> </w:t>
      </w:r>
      <w:r w:rsidRPr="00C51EBC">
        <w:rPr>
          <w:rFonts w:ascii="Verdana" w:hAnsi="Verdana"/>
          <w:sz w:val="24"/>
          <w:szCs w:val="24"/>
        </w:rPr>
        <w:t>einzelnen Flüchtlingen konkret helfen zu können.</w:t>
      </w:r>
    </w:p>
    <w:p w14:paraId="28411A70" w14:textId="03DD93F9" w:rsidR="00C51EBC" w:rsidRPr="00C51EBC" w:rsidRDefault="00C51EBC" w:rsidP="00C51EB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Daniel </w:t>
      </w:r>
      <w:proofErr w:type="spellStart"/>
      <w:r>
        <w:rPr>
          <w:rFonts w:ascii="Verdana" w:hAnsi="Verdana"/>
          <w:sz w:val="24"/>
          <w:szCs w:val="24"/>
        </w:rPr>
        <w:t>Vychytil</w:t>
      </w:r>
      <w:proofErr w:type="spellEnd"/>
    </w:p>
    <w:sectPr w:rsidR="00C51EBC" w:rsidRPr="00C51E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BC"/>
    <w:rsid w:val="0032184A"/>
    <w:rsid w:val="00BD1BB0"/>
    <w:rsid w:val="00C5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C28A"/>
  <w15:chartTrackingRefBased/>
  <w15:docId w15:val="{A75AE8EC-819B-44C1-95AE-EF08091E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2023-11-25T11:56:00Z</dcterms:created>
  <dcterms:modified xsi:type="dcterms:W3CDTF">2023-11-25T12:00:00Z</dcterms:modified>
</cp:coreProperties>
</file>